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D882" w14:textId="5DC0C23A" w:rsidR="007D14B7" w:rsidRDefault="00D0454B" w:rsidP="00CC0493">
      <w:pPr>
        <w:pStyle w:val="Heading1"/>
        <w:rPr>
          <w:smallCaps w:val="0"/>
          <w:spacing w:val="0"/>
          <w:sz w:val="24"/>
          <w:szCs w:val="20"/>
        </w:rPr>
      </w:pPr>
      <w:r w:rsidRPr="00D0454B">
        <w:rPr>
          <w:noProof/>
          <w:lang w:eastAsia="zh-CN" w:bidi="ar-SA"/>
        </w:rPr>
        <w:drawing>
          <wp:anchor distT="0" distB="0" distL="114300" distR="114300" simplePos="0" relativeHeight="251658240" behindDoc="0" locked="0" layoutInCell="1" allowOverlap="1" wp14:anchorId="3C56DC3C" wp14:editId="6D89B2F9">
            <wp:simplePos x="0" y="0"/>
            <wp:positionH relativeFrom="margin">
              <wp:align>left</wp:align>
            </wp:positionH>
            <wp:positionV relativeFrom="paragraph">
              <wp:posOffset>5080</wp:posOffset>
            </wp:positionV>
            <wp:extent cx="1043305" cy="876300"/>
            <wp:effectExtent l="0" t="0" r="4445" b="0"/>
            <wp:wrapSquare wrapText="bothSides"/>
            <wp:docPr id="3074" name="Picture 2" descr="Image result for data visual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descr="Image result for data visualization"/>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9229" b="6796"/>
                    <a:stretch/>
                  </pic:blipFill>
                  <pic:spPr bwMode="auto">
                    <a:xfrm>
                      <a:off x="0" y="0"/>
                      <a:ext cx="1046553" cy="87883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F3054" w:rsidRPr="0012765A">
        <w:t xml:space="preserve">IT </w:t>
      </w:r>
      <w:r w:rsidR="00E747BD">
        <w:t xml:space="preserve">7113 Data Visualization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F7732F">
        <w:rPr>
          <w:b/>
          <w:u w:val="single"/>
        </w:rPr>
        <w:t>5</w:t>
      </w:r>
      <w:r w:rsidR="007F3054" w:rsidRPr="0012765A">
        <w:rPr>
          <w:b/>
          <w:u w:val="single"/>
        </w:rPr>
        <w:t xml:space="preserve">: </w:t>
      </w:r>
      <w:r w:rsidR="00CA0647">
        <w:rPr>
          <w:b/>
          <w:u w:val="single"/>
        </w:rPr>
        <w:t>Chart</w:t>
      </w:r>
      <w:r w:rsidR="005D4061">
        <w:rPr>
          <w:b/>
          <w:u w:val="single"/>
        </w:rPr>
        <w:t xml:space="preserve"> </w:t>
      </w:r>
      <w:r w:rsidR="00E15642">
        <w:rPr>
          <w:b/>
          <w:u w:val="single"/>
        </w:rPr>
        <w:t>3</w:t>
      </w:r>
      <w:r w:rsidR="00AF562D">
        <w:rPr>
          <w:b/>
          <w:u w:val="single"/>
        </w:rPr>
        <w:t xml:space="preserve"> -</w:t>
      </w:r>
      <w:r w:rsidR="00E15642">
        <w:rPr>
          <w:b/>
          <w:u w:val="single"/>
        </w:rPr>
        <w:t xml:space="preserve"> </w:t>
      </w:r>
      <w:r w:rsidR="005D4061">
        <w:rPr>
          <w:b/>
          <w:u w:val="single"/>
        </w:rPr>
        <w:t>Design</w:t>
      </w:r>
      <w:r w:rsidR="00E15642">
        <w:rPr>
          <w:b/>
          <w:u w:val="single"/>
        </w:rPr>
        <w:t xml:space="preserve"> Principles</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4A7098">
        <w:rPr>
          <w:smallCaps w:val="0"/>
          <w:spacing w:val="0"/>
          <w:sz w:val="24"/>
          <w:szCs w:val="20"/>
          <w:highlight w:val="yellow"/>
        </w:rPr>
        <w:t>Fall</w:t>
      </w:r>
      <w:r w:rsidR="00D358FC">
        <w:rPr>
          <w:smallCaps w:val="0"/>
          <w:spacing w:val="0"/>
          <w:sz w:val="24"/>
          <w:szCs w:val="20"/>
          <w:highlight w:val="yellow"/>
        </w:rPr>
        <w:t xml:space="preserve"> 202</w:t>
      </w:r>
      <w:r w:rsidR="009457F0">
        <w:rPr>
          <w:smallCaps w:val="0"/>
          <w:spacing w:val="0"/>
          <w:sz w:val="24"/>
          <w:szCs w:val="20"/>
          <w:highlight w:val="yellow"/>
        </w:rPr>
        <w:t>3</w:t>
      </w:r>
    </w:p>
    <w:p w14:paraId="3B64E63E" w14:textId="77777777" w:rsidR="00697647" w:rsidRDefault="00697647" w:rsidP="00697647">
      <w:pPr>
        <w:pStyle w:val="Heading2"/>
      </w:pPr>
      <w:r>
        <w:t>Overview and learning outcomes</w:t>
      </w:r>
    </w:p>
    <w:p w14:paraId="7EA098EB" w14:textId="36A77BDB" w:rsidR="00E747BD" w:rsidRPr="001B098A" w:rsidRDefault="00AB42BE" w:rsidP="00E747BD">
      <w:r>
        <w:t xml:space="preserve">In the previous 2 modules, we have learned </w:t>
      </w:r>
      <w:r w:rsidR="009457F0">
        <w:t>chart design processes and chart type choices mainly based on purposes and data set features</w:t>
      </w:r>
      <w:r>
        <w:t xml:space="preserve">. In this module, we are </w:t>
      </w:r>
      <w:r w:rsidR="009921DB">
        <w:t>introducing some principles and best practices of designing charts</w:t>
      </w:r>
      <w:r>
        <w:t>.</w:t>
      </w:r>
    </w:p>
    <w:p w14:paraId="61C0E7F0" w14:textId="7B4460D2" w:rsidR="00C33266" w:rsidRDefault="00C33266" w:rsidP="009C785F">
      <w:pPr>
        <w:pStyle w:val="ListParagraph"/>
        <w:numPr>
          <w:ilvl w:val="0"/>
          <w:numId w:val="1"/>
        </w:numPr>
      </w:pPr>
      <w:r>
        <w:t>Compare principle, best practice, guideline, and standard.</w:t>
      </w:r>
    </w:p>
    <w:p w14:paraId="47C64844" w14:textId="5EF51570" w:rsidR="009C785F" w:rsidRDefault="009C785F" w:rsidP="009C785F">
      <w:pPr>
        <w:pStyle w:val="ListParagraph"/>
        <w:numPr>
          <w:ilvl w:val="0"/>
          <w:numId w:val="1"/>
        </w:numPr>
      </w:pPr>
      <w:r>
        <w:t xml:space="preserve">Describe general </w:t>
      </w:r>
      <w:r w:rsidR="009457F0">
        <w:t xml:space="preserve">CASE </w:t>
      </w:r>
      <w:r>
        <w:t>principles of chart design</w:t>
      </w:r>
      <w:r w:rsidR="00C33266">
        <w:t xml:space="preserve"> and related best practices</w:t>
      </w:r>
      <w:r>
        <w:t xml:space="preserve">. (Note we don’t </w:t>
      </w:r>
      <w:r w:rsidR="009921DB">
        <w:t xml:space="preserve">cover comprehensively </w:t>
      </w:r>
      <w:r>
        <w:t>on the</w:t>
      </w:r>
      <w:r w:rsidR="009921DB">
        <w:t xml:space="preserve"> </w:t>
      </w:r>
      <w:r>
        <w:t>design in this class; we will only cover it at the higher level</w:t>
      </w:r>
      <w:r w:rsidR="009921DB">
        <w:t xml:space="preserve"> and/or some specific cases</w:t>
      </w:r>
      <w:r>
        <w:t xml:space="preserve">. You are welcome to focus on </w:t>
      </w:r>
      <w:r w:rsidR="009921DB">
        <w:t xml:space="preserve">any </w:t>
      </w:r>
      <w:proofErr w:type="gramStart"/>
      <w:r>
        <w:t>particular chart</w:t>
      </w:r>
      <w:proofErr w:type="gramEnd"/>
      <w:r>
        <w:t xml:space="preserve"> designs in your own exploration or in the research project.)</w:t>
      </w:r>
    </w:p>
    <w:p w14:paraId="7F1E57E4" w14:textId="77777777" w:rsidR="00C33266" w:rsidRDefault="00C33266" w:rsidP="00C33266">
      <w:pPr>
        <w:pStyle w:val="ListParagraph"/>
        <w:numPr>
          <w:ilvl w:val="0"/>
          <w:numId w:val="1"/>
        </w:numPr>
      </w:pPr>
      <w:r>
        <w:t>Critic common mistakes in poorly design charts, in relevance to CASE principles.</w:t>
      </w:r>
    </w:p>
    <w:p w14:paraId="3AA602A6" w14:textId="42A9EE73" w:rsidR="00E15642" w:rsidRPr="000A250D" w:rsidRDefault="00C33266" w:rsidP="00C33266">
      <w:pPr>
        <w:pStyle w:val="ListParagraph"/>
        <w:numPr>
          <w:ilvl w:val="0"/>
          <w:numId w:val="1"/>
        </w:numPr>
      </w:pPr>
      <w:r>
        <w:t>Describe IBCS and particularly its part on “perceptual rules”.</w:t>
      </w:r>
    </w:p>
    <w:p w14:paraId="3ADCF2D1" w14:textId="6B4F44C3" w:rsidR="00787D8B" w:rsidRDefault="00787D8B" w:rsidP="00787D8B">
      <w:r>
        <w:t xml:space="preserve">This module is related to </w:t>
      </w:r>
      <w:r w:rsidR="00CA0647">
        <w:t>course level learning outcomes 3.</w:t>
      </w:r>
    </w:p>
    <w:p w14:paraId="379969D6" w14:textId="4FEAAA60" w:rsidR="00266D3C" w:rsidRDefault="00266D3C" w:rsidP="00266D3C">
      <w:pPr>
        <w:pStyle w:val="Heading2"/>
      </w:pPr>
      <w:r>
        <w:t>Task list</w:t>
      </w:r>
    </w:p>
    <w:p w14:paraId="6A8B47C3" w14:textId="6639DACD" w:rsidR="008238F5" w:rsidRPr="008271A2" w:rsidRDefault="008238F5" w:rsidP="008238F5">
      <w:pPr>
        <w:pStyle w:val="ListParagraph"/>
        <w:numPr>
          <w:ilvl w:val="0"/>
          <w:numId w:val="5"/>
        </w:numPr>
      </w:pPr>
      <w:r>
        <w:t>Use the lecture notes as a reading and learning guide; follow the resources presented in the notes for further information and additional learning.</w:t>
      </w:r>
      <w:r w:rsidR="00E31FC0" w:rsidRPr="00E31FC0">
        <w:t xml:space="preserve"> </w:t>
      </w:r>
      <w:r w:rsidR="00E31FC0">
        <w:t>Use the questions in “Research and Discuss” section to guide your readings.</w:t>
      </w:r>
    </w:p>
    <w:p w14:paraId="744CA187" w14:textId="2D820226" w:rsidR="00731502" w:rsidRDefault="00D736BB" w:rsidP="00D736BB">
      <w:pPr>
        <w:pStyle w:val="ListParagraph"/>
        <w:numPr>
          <w:ilvl w:val="0"/>
          <w:numId w:val="5"/>
        </w:numPr>
      </w:pPr>
      <w:r>
        <w:t>Complete the required readings listed in learning materials</w:t>
      </w:r>
      <w:r w:rsidR="008238F5">
        <w:t xml:space="preserve"> supplemental to the lecture notes</w:t>
      </w:r>
      <w:r>
        <w:t xml:space="preserve">. </w:t>
      </w:r>
    </w:p>
    <w:p w14:paraId="29E74D16" w14:textId="2FEE1C2B" w:rsidR="005F3204" w:rsidRDefault="005F3204" w:rsidP="00E747BD">
      <w:pPr>
        <w:pStyle w:val="ListParagraph"/>
        <w:numPr>
          <w:ilvl w:val="0"/>
          <w:numId w:val="5"/>
        </w:numPr>
      </w:pPr>
      <w:r>
        <w:t>Rese</w:t>
      </w:r>
      <w:r w:rsidR="00E53B03">
        <w:t>arch and discuss:</w:t>
      </w:r>
      <w:r>
        <w:t xml:space="preserve"> Use these questions to guide your readings and conduct your own research if necessary. There is no submission on these questions, but you are welcome to discuss them and report your findings in the discussion board if you feel the need.</w:t>
      </w:r>
    </w:p>
    <w:p w14:paraId="571B8F39" w14:textId="709E8025" w:rsidR="00216EDC" w:rsidRDefault="00216EDC" w:rsidP="00E747BD">
      <w:pPr>
        <w:pStyle w:val="ListParagraph"/>
        <w:numPr>
          <w:ilvl w:val="1"/>
          <w:numId w:val="5"/>
        </w:numPr>
      </w:pPr>
      <w:r>
        <w:t>How do you understand the “clarity” as one of the most important chart design principle</w:t>
      </w:r>
      <w:r w:rsidR="00911EA0">
        <w:t>s</w:t>
      </w:r>
      <w:r>
        <w:t>? Do some search on this.</w:t>
      </w:r>
    </w:p>
    <w:p w14:paraId="0732ADDD" w14:textId="77777777" w:rsidR="00DA7D07" w:rsidRDefault="00DA7D07" w:rsidP="00DA7D07">
      <w:pPr>
        <w:pStyle w:val="ListParagraph"/>
        <w:numPr>
          <w:ilvl w:val="1"/>
          <w:numId w:val="5"/>
        </w:numPr>
      </w:pPr>
      <w:r>
        <w:t>What is the role of standardization in visual presentations? Do you see a need for standards?</w:t>
      </w:r>
    </w:p>
    <w:p w14:paraId="3E449FBF" w14:textId="77777777" w:rsidR="00DA7D07" w:rsidRDefault="00DA7D07" w:rsidP="00DA7D07">
      <w:pPr>
        <w:pStyle w:val="ListParagraph"/>
        <w:numPr>
          <w:ilvl w:val="1"/>
          <w:numId w:val="5"/>
        </w:numPr>
      </w:pPr>
      <w:r>
        <w:t>Now we have enough experience with Tableau on charting. What do you think about the strength and weakness of Tableau in terms of making charts? Is there anything annoys you in Tableau? Where can Tableau improve most?</w:t>
      </w:r>
    </w:p>
    <w:p w14:paraId="07B84368" w14:textId="1C9A52CE" w:rsidR="006518A8" w:rsidRDefault="006518A8" w:rsidP="00E747BD">
      <w:pPr>
        <w:pStyle w:val="ListParagraph"/>
        <w:numPr>
          <w:ilvl w:val="1"/>
          <w:numId w:val="5"/>
        </w:numPr>
      </w:pPr>
      <w:r>
        <w:t xml:space="preserve">Review a list of guidelines at </w:t>
      </w:r>
      <w:hyperlink r:id="rId8" w:history="1">
        <w:r w:rsidRPr="00E46254">
          <w:rPr>
            <w:rStyle w:val="Hyperlink"/>
          </w:rPr>
          <w:t>https://www.eea.europa.eu/data-and-maps/daviz/learn-more/chart-dos-and-donts</w:t>
        </w:r>
      </w:hyperlink>
      <w:r>
        <w:t xml:space="preserve"> - which are the top 5 guidelines you value most?</w:t>
      </w:r>
    </w:p>
    <w:p w14:paraId="0583B0E7" w14:textId="46659841" w:rsidR="00AD281F" w:rsidRDefault="00AD281F" w:rsidP="00E747BD">
      <w:pPr>
        <w:pStyle w:val="ListParagraph"/>
        <w:numPr>
          <w:ilvl w:val="1"/>
          <w:numId w:val="5"/>
        </w:numPr>
      </w:pPr>
      <w:r>
        <w:t xml:space="preserve">Examine the chart collection “critic the design.pptx”. </w:t>
      </w:r>
      <w:r w:rsidR="007D1CBF">
        <w:t>I</w:t>
      </w:r>
      <w:r>
        <w:t>dentify some issues of each chart and recommend better solutions.</w:t>
      </w:r>
    </w:p>
    <w:p w14:paraId="67C98968" w14:textId="2B977231" w:rsidR="00C95403" w:rsidRDefault="00CA0647" w:rsidP="00C95403">
      <w:pPr>
        <w:pStyle w:val="ListParagraph"/>
        <w:numPr>
          <w:ilvl w:val="0"/>
          <w:numId w:val="5"/>
        </w:numPr>
      </w:pPr>
      <w:r>
        <w:t xml:space="preserve">Complete </w:t>
      </w:r>
      <w:r w:rsidR="00C95403">
        <w:t>Tableau</w:t>
      </w:r>
      <w:r w:rsidR="00DA4C0D">
        <w:t xml:space="preserve"> lab 3</w:t>
      </w:r>
      <w:r w:rsidR="00C95403">
        <w:t>.</w:t>
      </w:r>
    </w:p>
    <w:p w14:paraId="59DEB65A" w14:textId="27A684B6" w:rsidR="005D4061" w:rsidRDefault="00A74495" w:rsidP="005D4061">
      <w:pPr>
        <w:pStyle w:val="ListParagraph"/>
        <w:numPr>
          <w:ilvl w:val="0"/>
          <w:numId w:val="5"/>
        </w:numPr>
      </w:pPr>
      <w:r>
        <w:t xml:space="preserve">Quiz </w:t>
      </w:r>
      <w:r w:rsidR="005D4061">
        <w:t>1 is comi</w:t>
      </w:r>
      <w:r w:rsidR="00D96519">
        <w:t>ng up</w:t>
      </w:r>
      <w:r w:rsidR="005D4061">
        <w:t>.</w:t>
      </w:r>
      <w:r w:rsidR="00D96519">
        <w:t xml:space="preserve"> Please read the </w:t>
      </w:r>
      <w:r>
        <w:t>Quiz</w:t>
      </w:r>
      <w:r w:rsidR="00D96519">
        <w:t xml:space="preserve"> </w:t>
      </w:r>
      <w:r>
        <w:t>G</w:t>
      </w:r>
      <w:r w:rsidR="00D96519">
        <w:t xml:space="preserve">uide before the </w:t>
      </w:r>
      <w:r>
        <w:t>quiz</w:t>
      </w:r>
      <w:r w:rsidR="00D96519">
        <w:t>.</w:t>
      </w:r>
    </w:p>
    <w:p w14:paraId="58975E66" w14:textId="3AA3F99F" w:rsidR="00EF299B" w:rsidRDefault="008271A2" w:rsidP="00EF299B">
      <w:pPr>
        <w:pStyle w:val="Heading2"/>
      </w:pPr>
      <w:r>
        <w:t>Learning materials</w:t>
      </w:r>
    </w:p>
    <w:p w14:paraId="3352A031" w14:textId="63D9C1D4" w:rsidR="00AE45C1" w:rsidRDefault="009C785F" w:rsidP="003B3072">
      <w:pPr>
        <w:pStyle w:val="ListParagraph"/>
        <w:numPr>
          <w:ilvl w:val="0"/>
          <w:numId w:val="2"/>
        </w:numPr>
      </w:pPr>
      <w:r>
        <w:t>Lecture notes</w:t>
      </w:r>
      <w:r w:rsidR="00FC31F6">
        <w:t xml:space="preserve"> and exercise</w:t>
      </w:r>
      <w:r w:rsidR="009C3FFC">
        <w:t>s</w:t>
      </w:r>
      <w:r>
        <w:t xml:space="preserve">: </w:t>
      </w:r>
    </w:p>
    <w:p w14:paraId="6DB6C683" w14:textId="4B4D7FE5" w:rsidR="009C785F" w:rsidRDefault="009C785F" w:rsidP="00AE45C1">
      <w:pPr>
        <w:pStyle w:val="ListParagraph"/>
        <w:numPr>
          <w:ilvl w:val="1"/>
          <w:numId w:val="2"/>
        </w:numPr>
      </w:pPr>
      <w:r>
        <w:t xml:space="preserve">chart </w:t>
      </w:r>
      <w:r w:rsidR="004655DF">
        <w:t xml:space="preserve">3 </w:t>
      </w:r>
      <w:r>
        <w:t>design</w:t>
      </w:r>
      <w:r w:rsidR="00AE45C1">
        <w:t xml:space="preserve"> principles</w:t>
      </w:r>
      <w:r w:rsidR="00C33266">
        <w:t>.pptx</w:t>
      </w:r>
    </w:p>
    <w:p w14:paraId="1D4FE4EA" w14:textId="1EBA1E8C" w:rsidR="009C3FFC" w:rsidRDefault="009C3FFC" w:rsidP="00AE45C1">
      <w:pPr>
        <w:pStyle w:val="ListParagraph"/>
        <w:numPr>
          <w:ilvl w:val="1"/>
          <w:numId w:val="2"/>
        </w:numPr>
      </w:pPr>
      <w:r>
        <w:t>charting cases and exercises</w:t>
      </w:r>
      <w:r w:rsidR="00091911">
        <w:t xml:space="preserve"> 3</w:t>
      </w:r>
      <w:r>
        <w:t>.pptx</w:t>
      </w:r>
    </w:p>
    <w:p w14:paraId="420D6451" w14:textId="57FF06DA" w:rsidR="00AA7C4A" w:rsidRDefault="00651857" w:rsidP="003B3072">
      <w:pPr>
        <w:pStyle w:val="ListParagraph"/>
        <w:numPr>
          <w:ilvl w:val="0"/>
          <w:numId w:val="2"/>
        </w:numPr>
      </w:pPr>
      <w:r>
        <w:t>Core learning materials</w:t>
      </w:r>
      <w:r w:rsidR="00A95DDB">
        <w:t xml:space="preserve">: </w:t>
      </w:r>
    </w:p>
    <w:p w14:paraId="23BD4F20" w14:textId="763D7CED" w:rsidR="00C33266" w:rsidRDefault="00551856" w:rsidP="009D42E5">
      <w:pPr>
        <w:pStyle w:val="ListParagraph"/>
        <w:numPr>
          <w:ilvl w:val="1"/>
          <w:numId w:val="2"/>
        </w:numPr>
      </w:pPr>
      <w:r>
        <w:t xml:space="preserve">Example principles </w:t>
      </w:r>
      <w:hyperlink r:id="rId9" w:history="1">
        <w:r w:rsidRPr="00D43F43">
          <w:rPr>
            <w:rStyle w:val="Hyperlink"/>
          </w:rPr>
          <w:t>https://www.linkedin.com/pulse/data-design-six-must-know-visualization-principles-everyone-eppler/</w:t>
        </w:r>
      </w:hyperlink>
    </w:p>
    <w:p w14:paraId="4D8ECFA4" w14:textId="16112AB1" w:rsidR="00FD27A8" w:rsidRDefault="00FD27A8" w:rsidP="009D42E5">
      <w:pPr>
        <w:pStyle w:val="ListParagraph"/>
        <w:numPr>
          <w:ilvl w:val="1"/>
          <w:numId w:val="2"/>
        </w:numPr>
      </w:pPr>
      <w:r>
        <w:t>Clarity</w:t>
      </w:r>
      <w:r w:rsidR="00551856">
        <w:t xml:space="preserve">: </w:t>
      </w:r>
      <w:hyperlink r:id="rId10" w:history="1">
        <w:r w:rsidR="00372CC2" w:rsidRPr="00D43F43">
          <w:rPr>
            <w:rStyle w:val="Hyperlink"/>
          </w:rPr>
          <w:t>https://filwd.substack.com/p/clarity-and-aesthetics-in-data-visualization</w:t>
        </w:r>
      </w:hyperlink>
      <w:r w:rsidR="00372CC2">
        <w:t xml:space="preserve"> </w:t>
      </w:r>
    </w:p>
    <w:p w14:paraId="24958D4E" w14:textId="5CBA7C7F" w:rsidR="003F7BF5" w:rsidRDefault="003F7BF5" w:rsidP="009D42E5">
      <w:pPr>
        <w:pStyle w:val="ListParagraph"/>
        <w:numPr>
          <w:ilvl w:val="1"/>
          <w:numId w:val="2"/>
        </w:numPr>
      </w:pPr>
      <w:r>
        <w:lastRenderedPageBreak/>
        <w:t xml:space="preserve">Accuracy/integrity: </w:t>
      </w:r>
      <w:hyperlink r:id="rId11" w:history="1">
        <w:r w:rsidR="00BB0414" w:rsidRPr="003C5C49">
          <w:rPr>
            <w:rStyle w:val="Hyperlink"/>
          </w:rPr>
          <w:t>https://www.linkedin.com/pulse/edward-tuftes-six-principles-graphical-integrity-radhika-raghu/</w:t>
        </w:r>
      </w:hyperlink>
    </w:p>
    <w:p w14:paraId="7E536AA2" w14:textId="3B4D6E84" w:rsidR="009D42E5" w:rsidRPr="00CC0DB2" w:rsidRDefault="009D42E5" w:rsidP="009D42E5">
      <w:pPr>
        <w:pStyle w:val="ListParagraph"/>
        <w:numPr>
          <w:ilvl w:val="1"/>
          <w:numId w:val="2"/>
        </w:numPr>
      </w:pPr>
      <w:r>
        <w:t xml:space="preserve">Simplicity: </w:t>
      </w:r>
      <w:hyperlink r:id="rId12" w:history="1">
        <w:r w:rsidRPr="00CC0DB2">
          <w:rPr>
            <w:rStyle w:val="Hyperlink"/>
          </w:rPr>
          <w:t>https</w:t>
        </w:r>
      </w:hyperlink>
      <w:hyperlink r:id="rId13" w:history="1">
        <w:r w:rsidRPr="00CC0DB2">
          <w:rPr>
            <w:rStyle w:val="Hyperlink"/>
          </w:rPr>
          <w:t>://blog.hubspot.com/marketing/</w:t>
        </w:r>
      </w:hyperlink>
      <w:hyperlink r:id="rId14" w:history="1">
        <w:r w:rsidRPr="00CC0DB2">
          <w:rPr>
            <w:rStyle w:val="Hyperlink"/>
          </w:rPr>
          <w:t>data-graph-design-powerpoint-tips-ht</w:t>
        </w:r>
      </w:hyperlink>
    </w:p>
    <w:p w14:paraId="3D68D686" w14:textId="79FE624E" w:rsidR="001C3C21" w:rsidRDefault="001C3C21" w:rsidP="00A63EE6">
      <w:pPr>
        <w:pStyle w:val="ListParagraph"/>
        <w:numPr>
          <w:ilvl w:val="1"/>
          <w:numId w:val="2"/>
        </w:numPr>
      </w:pPr>
      <w:r>
        <w:t>Elegance</w:t>
      </w:r>
    </w:p>
    <w:p w14:paraId="46BF4214" w14:textId="6324CE76" w:rsidR="00C87C60" w:rsidRDefault="00C87C60" w:rsidP="001C3C21">
      <w:pPr>
        <w:pStyle w:val="ListParagraph"/>
        <w:numPr>
          <w:ilvl w:val="2"/>
          <w:numId w:val="2"/>
        </w:numPr>
      </w:pPr>
      <w:hyperlink r:id="rId15" w:history="1">
        <w:r w:rsidRPr="003C5C49">
          <w:rPr>
            <w:rStyle w:val="Hyperlink"/>
          </w:rPr>
          <w:t>https://excelcharts.com/data-visualization-elegant-not-beautiful/</w:t>
        </w:r>
      </w:hyperlink>
      <w:r>
        <w:t xml:space="preserve"> </w:t>
      </w:r>
    </w:p>
    <w:p w14:paraId="3F28519D" w14:textId="6AE1BFE9" w:rsidR="00FD27A8" w:rsidRDefault="001C3C21" w:rsidP="001C3C21">
      <w:pPr>
        <w:pStyle w:val="ListParagraph"/>
        <w:numPr>
          <w:ilvl w:val="2"/>
          <w:numId w:val="2"/>
        </w:numPr>
      </w:pPr>
      <w:hyperlink r:id="rId16" w:history="1">
        <w:r w:rsidRPr="003C5C49">
          <w:rPr>
            <w:rStyle w:val="Hyperlink"/>
          </w:rPr>
          <w:t>https://www.datarevelations.com/balancing-accu-ement-and-tone/</w:t>
        </w:r>
      </w:hyperlink>
      <w:r w:rsidR="00BD1510">
        <w:t xml:space="preserve"> </w:t>
      </w:r>
    </w:p>
    <w:p w14:paraId="59DB4D43" w14:textId="1FC207EC" w:rsidR="00C33266" w:rsidRDefault="00911977" w:rsidP="00A63EE6">
      <w:pPr>
        <w:pStyle w:val="ListParagraph"/>
        <w:numPr>
          <w:ilvl w:val="1"/>
          <w:numId w:val="2"/>
        </w:numPr>
      </w:pPr>
      <w:r>
        <w:t xml:space="preserve">IBCS </w:t>
      </w:r>
      <w:r w:rsidR="00370E8B">
        <w:t>S</w:t>
      </w:r>
      <w:r>
        <w:t>tandard</w:t>
      </w:r>
      <w:r w:rsidR="00C33266">
        <w:t>s version 1.2</w:t>
      </w:r>
      <w:r w:rsidR="00402BDE">
        <w:t xml:space="preserve"> </w:t>
      </w:r>
      <w:r w:rsidR="00370E8B">
        <w:t xml:space="preserve">Perceptual Rules Section </w:t>
      </w:r>
      <w:hyperlink r:id="rId17" w:anchor="page=81" w:history="1">
        <w:r w:rsidR="00370E8B" w:rsidRPr="00D43F43">
          <w:rPr>
            <w:rStyle w:val="Hyperlink"/>
          </w:rPr>
          <w:t>https://ibcs.konveio.site/ibcs-standards-12#page=81</w:t>
        </w:r>
      </w:hyperlink>
      <w:r w:rsidR="00370E8B">
        <w:t xml:space="preserve"> – particularly the following sections. Other sections optional.</w:t>
      </w:r>
    </w:p>
    <w:p w14:paraId="2C2B4155" w14:textId="14C34AFB" w:rsidR="00402BDE" w:rsidRDefault="00797F8F" w:rsidP="00C33266">
      <w:pPr>
        <w:pStyle w:val="ListParagraph"/>
        <w:numPr>
          <w:ilvl w:val="2"/>
          <w:numId w:val="2"/>
        </w:numPr>
      </w:pPr>
      <w:r>
        <w:t>Express</w:t>
      </w:r>
      <w:r w:rsidR="00402BDE">
        <w:t xml:space="preserve"> (page 68-86) </w:t>
      </w:r>
      <w:hyperlink r:id="rId18" w:anchor="page=82" w:history="1">
        <w:r w:rsidR="00370E8B" w:rsidRPr="00D43F43">
          <w:rPr>
            <w:rStyle w:val="Hyperlink"/>
          </w:rPr>
          <w:t>https://ibcs.konveio.site/ibcs-standards-12#page=82</w:t>
        </w:r>
      </w:hyperlink>
      <w:r w:rsidR="00370E8B">
        <w:t xml:space="preserve"> </w:t>
      </w:r>
    </w:p>
    <w:p w14:paraId="1F3527BB" w14:textId="041CA304" w:rsidR="00402BDE" w:rsidRDefault="00402BDE" w:rsidP="00C33266">
      <w:pPr>
        <w:pStyle w:val="ListParagraph"/>
        <w:numPr>
          <w:ilvl w:val="2"/>
          <w:numId w:val="2"/>
        </w:numPr>
      </w:pPr>
      <w:r>
        <w:t>Simplify (page 113-119)</w:t>
      </w:r>
      <w:r w:rsidR="00370E8B">
        <w:t xml:space="preserve"> </w:t>
      </w:r>
      <w:hyperlink r:id="rId19" w:anchor="page=127" w:history="1">
        <w:r w:rsidR="00370E8B" w:rsidRPr="00D43F43">
          <w:rPr>
            <w:rStyle w:val="Hyperlink"/>
          </w:rPr>
          <w:t>https://ibcs.konveio.site/ibcs-standards-12#page=127</w:t>
        </w:r>
      </w:hyperlink>
    </w:p>
    <w:p w14:paraId="1A771464" w14:textId="5A737E4D" w:rsidR="00911977" w:rsidRDefault="00402BDE" w:rsidP="00C33266">
      <w:pPr>
        <w:pStyle w:val="ListParagraph"/>
        <w:numPr>
          <w:ilvl w:val="2"/>
          <w:numId w:val="2"/>
        </w:numPr>
      </w:pPr>
      <w:r>
        <w:t xml:space="preserve">Check (page 135 to 142) </w:t>
      </w:r>
      <w:hyperlink r:id="rId20" w:anchor="page=149" w:history="1">
        <w:r w:rsidR="00370E8B" w:rsidRPr="00D43F43">
          <w:rPr>
            <w:rStyle w:val="Hyperlink"/>
          </w:rPr>
          <w:t>https://ibcs.konveio.site/ibcs-standards-12#page=149</w:t>
        </w:r>
      </w:hyperlink>
    </w:p>
    <w:p w14:paraId="49065F0E" w14:textId="7EFD03AE" w:rsidR="00A95DDB" w:rsidRDefault="00697647" w:rsidP="003B3072">
      <w:pPr>
        <w:pStyle w:val="ListParagraph"/>
        <w:numPr>
          <w:ilvl w:val="0"/>
          <w:numId w:val="2"/>
        </w:numPr>
      </w:pPr>
      <w:r>
        <w:t xml:space="preserve">Additional resources and </w:t>
      </w:r>
      <w:r w:rsidR="00AA7C4A">
        <w:t>readings</w:t>
      </w:r>
      <w:r w:rsidR="00D358FC">
        <w:t xml:space="preserve"> </w:t>
      </w:r>
      <w:r w:rsidR="00725795">
        <w:t xml:space="preserve">can be found in the lecture notes. </w:t>
      </w:r>
      <w:r w:rsidR="00A95DDB">
        <w:t>Find your own resources and conduct your own research if necessary.</w:t>
      </w:r>
    </w:p>
    <w:sectPr w:rsidR="00A95DDB" w:rsidSect="002C08EF">
      <w:footerReference w:type="default" r:id="rId21"/>
      <w:pgSz w:w="12240" w:h="15840"/>
      <w:pgMar w:top="1152" w:right="1152" w:bottom="1152" w:left="1152" w:header="720" w:footer="50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D967" w14:textId="77777777" w:rsidR="006B5FEC" w:rsidRDefault="006B5FEC" w:rsidP="00A217DF">
      <w:pPr>
        <w:spacing w:after="0" w:line="240" w:lineRule="auto"/>
      </w:pPr>
      <w:r>
        <w:separator/>
      </w:r>
    </w:p>
  </w:endnote>
  <w:endnote w:type="continuationSeparator" w:id="0">
    <w:p w14:paraId="1CC232EE" w14:textId="77777777" w:rsidR="006B5FEC" w:rsidRDefault="006B5FEC"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367265"/>
      <w:docPartObj>
        <w:docPartGallery w:val="Page Numbers (Bottom of Page)"/>
        <w:docPartUnique/>
      </w:docPartObj>
    </w:sdtPr>
    <w:sdtEndPr/>
    <w:sdtContent>
      <w:sdt>
        <w:sdtPr>
          <w:id w:val="1728636285"/>
          <w:docPartObj>
            <w:docPartGallery w:val="Page Numbers (Top of Page)"/>
            <w:docPartUnique/>
          </w:docPartObj>
        </w:sdtPr>
        <w:sdtEndPr/>
        <w:sdtContent>
          <w:p w14:paraId="30DAB1C7" w14:textId="21BE88D6" w:rsidR="002C08EF" w:rsidRDefault="002C08E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D9651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96519">
              <w:rPr>
                <w:b/>
                <w:bCs/>
                <w:noProof/>
              </w:rPr>
              <w:t>2</w:t>
            </w:r>
            <w:r>
              <w:rPr>
                <w:b/>
                <w:bCs/>
                <w:sz w:val="24"/>
                <w:szCs w:val="24"/>
              </w:rPr>
              <w:fldChar w:fldCharType="end"/>
            </w:r>
          </w:p>
        </w:sdtContent>
      </w:sdt>
    </w:sdtContent>
  </w:sdt>
  <w:p w14:paraId="138C5CD4"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8B91" w14:textId="77777777" w:rsidR="006B5FEC" w:rsidRDefault="006B5FEC" w:rsidP="00A217DF">
      <w:pPr>
        <w:spacing w:after="0" w:line="240" w:lineRule="auto"/>
      </w:pPr>
      <w:r>
        <w:separator/>
      </w:r>
    </w:p>
  </w:footnote>
  <w:footnote w:type="continuationSeparator" w:id="0">
    <w:p w14:paraId="01BC2A79" w14:textId="77777777" w:rsidR="006B5FEC" w:rsidRDefault="006B5FEC"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E2377"/>
    <w:multiLevelType w:val="hybridMultilevel"/>
    <w:tmpl w:val="95DCAC8C"/>
    <w:lvl w:ilvl="0" w:tplc="FCC831D6">
      <w:start w:val="1"/>
      <w:numFmt w:val="bullet"/>
      <w:lvlText w:val="–"/>
      <w:lvlJc w:val="left"/>
      <w:pPr>
        <w:tabs>
          <w:tab w:val="num" w:pos="720"/>
        </w:tabs>
        <w:ind w:left="720" w:hanging="360"/>
      </w:pPr>
      <w:rPr>
        <w:rFonts w:ascii="Arial" w:hAnsi="Arial" w:hint="default"/>
      </w:rPr>
    </w:lvl>
    <w:lvl w:ilvl="1" w:tplc="70201684">
      <w:start w:val="1"/>
      <w:numFmt w:val="bullet"/>
      <w:lvlText w:val="–"/>
      <w:lvlJc w:val="left"/>
      <w:pPr>
        <w:tabs>
          <w:tab w:val="num" w:pos="1440"/>
        </w:tabs>
        <w:ind w:left="1440" w:hanging="360"/>
      </w:pPr>
      <w:rPr>
        <w:rFonts w:ascii="Arial" w:hAnsi="Arial" w:hint="default"/>
      </w:rPr>
    </w:lvl>
    <w:lvl w:ilvl="2" w:tplc="1452CD94" w:tentative="1">
      <w:start w:val="1"/>
      <w:numFmt w:val="bullet"/>
      <w:lvlText w:val="–"/>
      <w:lvlJc w:val="left"/>
      <w:pPr>
        <w:tabs>
          <w:tab w:val="num" w:pos="2160"/>
        </w:tabs>
        <w:ind w:left="2160" w:hanging="360"/>
      </w:pPr>
      <w:rPr>
        <w:rFonts w:ascii="Arial" w:hAnsi="Arial" w:hint="default"/>
      </w:rPr>
    </w:lvl>
    <w:lvl w:ilvl="3" w:tplc="5F8ACC0A" w:tentative="1">
      <w:start w:val="1"/>
      <w:numFmt w:val="bullet"/>
      <w:lvlText w:val="–"/>
      <w:lvlJc w:val="left"/>
      <w:pPr>
        <w:tabs>
          <w:tab w:val="num" w:pos="2880"/>
        </w:tabs>
        <w:ind w:left="2880" w:hanging="360"/>
      </w:pPr>
      <w:rPr>
        <w:rFonts w:ascii="Arial" w:hAnsi="Arial" w:hint="default"/>
      </w:rPr>
    </w:lvl>
    <w:lvl w:ilvl="4" w:tplc="391C3B90" w:tentative="1">
      <w:start w:val="1"/>
      <w:numFmt w:val="bullet"/>
      <w:lvlText w:val="–"/>
      <w:lvlJc w:val="left"/>
      <w:pPr>
        <w:tabs>
          <w:tab w:val="num" w:pos="3600"/>
        </w:tabs>
        <w:ind w:left="3600" w:hanging="360"/>
      </w:pPr>
      <w:rPr>
        <w:rFonts w:ascii="Arial" w:hAnsi="Arial" w:hint="default"/>
      </w:rPr>
    </w:lvl>
    <w:lvl w:ilvl="5" w:tplc="514E8E3E" w:tentative="1">
      <w:start w:val="1"/>
      <w:numFmt w:val="bullet"/>
      <w:lvlText w:val="–"/>
      <w:lvlJc w:val="left"/>
      <w:pPr>
        <w:tabs>
          <w:tab w:val="num" w:pos="4320"/>
        </w:tabs>
        <w:ind w:left="4320" w:hanging="360"/>
      </w:pPr>
      <w:rPr>
        <w:rFonts w:ascii="Arial" w:hAnsi="Arial" w:hint="default"/>
      </w:rPr>
    </w:lvl>
    <w:lvl w:ilvl="6" w:tplc="4C0A9C1A" w:tentative="1">
      <w:start w:val="1"/>
      <w:numFmt w:val="bullet"/>
      <w:lvlText w:val="–"/>
      <w:lvlJc w:val="left"/>
      <w:pPr>
        <w:tabs>
          <w:tab w:val="num" w:pos="5040"/>
        </w:tabs>
        <w:ind w:left="5040" w:hanging="360"/>
      </w:pPr>
      <w:rPr>
        <w:rFonts w:ascii="Arial" w:hAnsi="Arial" w:hint="default"/>
      </w:rPr>
    </w:lvl>
    <w:lvl w:ilvl="7" w:tplc="3F368100" w:tentative="1">
      <w:start w:val="1"/>
      <w:numFmt w:val="bullet"/>
      <w:lvlText w:val="–"/>
      <w:lvlJc w:val="left"/>
      <w:pPr>
        <w:tabs>
          <w:tab w:val="num" w:pos="5760"/>
        </w:tabs>
        <w:ind w:left="5760" w:hanging="360"/>
      </w:pPr>
      <w:rPr>
        <w:rFonts w:ascii="Arial" w:hAnsi="Arial" w:hint="default"/>
      </w:rPr>
    </w:lvl>
    <w:lvl w:ilvl="8" w:tplc="4B9C06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15833"/>
    <w:multiLevelType w:val="hybridMultilevel"/>
    <w:tmpl w:val="E7845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E310E"/>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503CEF"/>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EE29CE"/>
    <w:multiLevelType w:val="hybridMultilevel"/>
    <w:tmpl w:val="E3D020F6"/>
    <w:lvl w:ilvl="0" w:tplc="E2AA2ED2">
      <w:start w:val="1"/>
      <w:numFmt w:val="bullet"/>
      <w:lvlText w:val="•"/>
      <w:lvlJc w:val="left"/>
      <w:pPr>
        <w:tabs>
          <w:tab w:val="num" w:pos="720"/>
        </w:tabs>
        <w:ind w:left="720" w:hanging="360"/>
      </w:pPr>
      <w:rPr>
        <w:rFonts w:ascii="Arial" w:hAnsi="Arial" w:hint="default"/>
      </w:rPr>
    </w:lvl>
    <w:lvl w:ilvl="1" w:tplc="92B82BD6" w:tentative="1">
      <w:start w:val="1"/>
      <w:numFmt w:val="bullet"/>
      <w:lvlText w:val="•"/>
      <w:lvlJc w:val="left"/>
      <w:pPr>
        <w:tabs>
          <w:tab w:val="num" w:pos="1440"/>
        </w:tabs>
        <w:ind w:left="1440" w:hanging="360"/>
      </w:pPr>
      <w:rPr>
        <w:rFonts w:ascii="Arial" w:hAnsi="Arial" w:hint="default"/>
      </w:rPr>
    </w:lvl>
    <w:lvl w:ilvl="2" w:tplc="3090707A" w:tentative="1">
      <w:start w:val="1"/>
      <w:numFmt w:val="bullet"/>
      <w:lvlText w:val="•"/>
      <w:lvlJc w:val="left"/>
      <w:pPr>
        <w:tabs>
          <w:tab w:val="num" w:pos="2160"/>
        </w:tabs>
        <w:ind w:left="2160" w:hanging="360"/>
      </w:pPr>
      <w:rPr>
        <w:rFonts w:ascii="Arial" w:hAnsi="Arial" w:hint="default"/>
      </w:rPr>
    </w:lvl>
    <w:lvl w:ilvl="3" w:tplc="87040924" w:tentative="1">
      <w:start w:val="1"/>
      <w:numFmt w:val="bullet"/>
      <w:lvlText w:val="•"/>
      <w:lvlJc w:val="left"/>
      <w:pPr>
        <w:tabs>
          <w:tab w:val="num" w:pos="2880"/>
        </w:tabs>
        <w:ind w:left="2880" w:hanging="360"/>
      </w:pPr>
      <w:rPr>
        <w:rFonts w:ascii="Arial" w:hAnsi="Arial" w:hint="default"/>
      </w:rPr>
    </w:lvl>
    <w:lvl w:ilvl="4" w:tplc="1BDC3942" w:tentative="1">
      <w:start w:val="1"/>
      <w:numFmt w:val="bullet"/>
      <w:lvlText w:val="•"/>
      <w:lvlJc w:val="left"/>
      <w:pPr>
        <w:tabs>
          <w:tab w:val="num" w:pos="3600"/>
        </w:tabs>
        <w:ind w:left="3600" w:hanging="360"/>
      </w:pPr>
      <w:rPr>
        <w:rFonts w:ascii="Arial" w:hAnsi="Arial" w:hint="default"/>
      </w:rPr>
    </w:lvl>
    <w:lvl w:ilvl="5" w:tplc="25BC028C" w:tentative="1">
      <w:start w:val="1"/>
      <w:numFmt w:val="bullet"/>
      <w:lvlText w:val="•"/>
      <w:lvlJc w:val="left"/>
      <w:pPr>
        <w:tabs>
          <w:tab w:val="num" w:pos="4320"/>
        </w:tabs>
        <w:ind w:left="4320" w:hanging="360"/>
      </w:pPr>
      <w:rPr>
        <w:rFonts w:ascii="Arial" w:hAnsi="Arial" w:hint="default"/>
      </w:rPr>
    </w:lvl>
    <w:lvl w:ilvl="6" w:tplc="02E8F316" w:tentative="1">
      <w:start w:val="1"/>
      <w:numFmt w:val="bullet"/>
      <w:lvlText w:val="•"/>
      <w:lvlJc w:val="left"/>
      <w:pPr>
        <w:tabs>
          <w:tab w:val="num" w:pos="5040"/>
        </w:tabs>
        <w:ind w:left="5040" w:hanging="360"/>
      </w:pPr>
      <w:rPr>
        <w:rFonts w:ascii="Arial" w:hAnsi="Arial" w:hint="default"/>
      </w:rPr>
    </w:lvl>
    <w:lvl w:ilvl="7" w:tplc="2B082DB0" w:tentative="1">
      <w:start w:val="1"/>
      <w:numFmt w:val="bullet"/>
      <w:lvlText w:val="•"/>
      <w:lvlJc w:val="left"/>
      <w:pPr>
        <w:tabs>
          <w:tab w:val="num" w:pos="5760"/>
        </w:tabs>
        <w:ind w:left="5760" w:hanging="360"/>
      </w:pPr>
      <w:rPr>
        <w:rFonts w:ascii="Arial" w:hAnsi="Arial" w:hint="default"/>
      </w:rPr>
    </w:lvl>
    <w:lvl w:ilvl="8" w:tplc="34E6E3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D884211"/>
    <w:multiLevelType w:val="hybridMultilevel"/>
    <w:tmpl w:val="B07AC65A"/>
    <w:lvl w:ilvl="0" w:tplc="0F7A24E0">
      <w:start w:val="1"/>
      <w:numFmt w:val="bullet"/>
      <w:lvlText w:val="–"/>
      <w:lvlJc w:val="left"/>
      <w:pPr>
        <w:tabs>
          <w:tab w:val="num" w:pos="720"/>
        </w:tabs>
        <w:ind w:left="720" w:hanging="360"/>
      </w:pPr>
      <w:rPr>
        <w:rFonts w:ascii="Arial" w:hAnsi="Arial" w:hint="default"/>
      </w:rPr>
    </w:lvl>
    <w:lvl w:ilvl="1" w:tplc="2A78B180">
      <w:start w:val="1"/>
      <w:numFmt w:val="bullet"/>
      <w:lvlText w:val="–"/>
      <w:lvlJc w:val="left"/>
      <w:pPr>
        <w:tabs>
          <w:tab w:val="num" w:pos="1440"/>
        </w:tabs>
        <w:ind w:left="1440" w:hanging="360"/>
      </w:pPr>
      <w:rPr>
        <w:rFonts w:ascii="Arial" w:hAnsi="Arial" w:hint="default"/>
      </w:rPr>
    </w:lvl>
    <w:lvl w:ilvl="2" w:tplc="0C6CDBDC" w:tentative="1">
      <w:start w:val="1"/>
      <w:numFmt w:val="bullet"/>
      <w:lvlText w:val="–"/>
      <w:lvlJc w:val="left"/>
      <w:pPr>
        <w:tabs>
          <w:tab w:val="num" w:pos="2160"/>
        </w:tabs>
        <w:ind w:left="2160" w:hanging="360"/>
      </w:pPr>
      <w:rPr>
        <w:rFonts w:ascii="Arial" w:hAnsi="Arial" w:hint="default"/>
      </w:rPr>
    </w:lvl>
    <w:lvl w:ilvl="3" w:tplc="358240D6" w:tentative="1">
      <w:start w:val="1"/>
      <w:numFmt w:val="bullet"/>
      <w:lvlText w:val="–"/>
      <w:lvlJc w:val="left"/>
      <w:pPr>
        <w:tabs>
          <w:tab w:val="num" w:pos="2880"/>
        </w:tabs>
        <w:ind w:left="2880" w:hanging="360"/>
      </w:pPr>
      <w:rPr>
        <w:rFonts w:ascii="Arial" w:hAnsi="Arial" w:hint="default"/>
      </w:rPr>
    </w:lvl>
    <w:lvl w:ilvl="4" w:tplc="B1D27952" w:tentative="1">
      <w:start w:val="1"/>
      <w:numFmt w:val="bullet"/>
      <w:lvlText w:val="–"/>
      <w:lvlJc w:val="left"/>
      <w:pPr>
        <w:tabs>
          <w:tab w:val="num" w:pos="3600"/>
        </w:tabs>
        <w:ind w:left="3600" w:hanging="360"/>
      </w:pPr>
      <w:rPr>
        <w:rFonts w:ascii="Arial" w:hAnsi="Arial" w:hint="default"/>
      </w:rPr>
    </w:lvl>
    <w:lvl w:ilvl="5" w:tplc="CBBC9B6C" w:tentative="1">
      <w:start w:val="1"/>
      <w:numFmt w:val="bullet"/>
      <w:lvlText w:val="–"/>
      <w:lvlJc w:val="left"/>
      <w:pPr>
        <w:tabs>
          <w:tab w:val="num" w:pos="4320"/>
        </w:tabs>
        <w:ind w:left="4320" w:hanging="360"/>
      </w:pPr>
      <w:rPr>
        <w:rFonts w:ascii="Arial" w:hAnsi="Arial" w:hint="default"/>
      </w:rPr>
    </w:lvl>
    <w:lvl w:ilvl="6" w:tplc="2D76697C" w:tentative="1">
      <w:start w:val="1"/>
      <w:numFmt w:val="bullet"/>
      <w:lvlText w:val="–"/>
      <w:lvlJc w:val="left"/>
      <w:pPr>
        <w:tabs>
          <w:tab w:val="num" w:pos="5040"/>
        </w:tabs>
        <w:ind w:left="5040" w:hanging="360"/>
      </w:pPr>
      <w:rPr>
        <w:rFonts w:ascii="Arial" w:hAnsi="Arial" w:hint="default"/>
      </w:rPr>
    </w:lvl>
    <w:lvl w:ilvl="7" w:tplc="10F289C6" w:tentative="1">
      <w:start w:val="1"/>
      <w:numFmt w:val="bullet"/>
      <w:lvlText w:val="–"/>
      <w:lvlJc w:val="left"/>
      <w:pPr>
        <w:tabs>
          <w:tab w:val="num" w:pos="5760"/>
        </w:tabs>
        <w:ind w:left="5760" w:hanging="360"/>
      </w:pPr>
      <w:rPr>
        <w:rFonts w:ascii="Arial" w:hAnsi="Arial" w:hint="default"/>
      </w:rPr>
    </w:lvl>
    <w:lvl w:ilvl="8" w:tplc="E654E7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36466">
    <w:abstractNumId w:val="7"/>
  </w:num>
  <w:num w:numId="2" w16cid:durableId="82386916">
    <w:abstractNumId w:val="1"/>
  </w:num>
  <w:num w:numId="3" w16cid:durableId="1093473541">
    <w:abstractNumId w:val="6"/>
  </w:num>
  <w:num w:numId="4" w16cid:durableId="1989048971">
    <w:abstractNumId w:val="3"/>
  </w:num>
  <w:num w:numId="5" w16cid:durableId="622880831">
    <w:abstractNumId w:val="2"/>
  </w:num>
  <w:num w:numId="6" w16cid:durableId="1059130078">
    <w:abstractNumId w:val="5"/>
  </w:num>
  <w:num w:numId="7" w16cid:durableId="1739790267">
    <w:abstractNumId w:val="0"/>
  </w:num>
  <w:num w:numId="8" w16cid:durableId="38240713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05ED0"/>
    <w:rsid w:val="000106F2"/>
    <w:rsid w:val="00010994"/>
    <w:rsid w:val="000129CE"/>
    <w:rsid w:val="00017E5C"/>
    <w:rsid w:val="00024206"/>
    <w:rsid w:val="00036426"/>
    <w:rsid w:val="000366C9"/>
    <w:rsid w:val="0004425E"/>
    <w:rsid w:val="00054BD7"/>
    <w:rsid w:val="00056854"/>
    <w:rsid w:val="0006310C"/>
    <w:rsid w:val="000637FC"/>
    <w:rsid w:val="0006478E"/>
    <w:rsid w:val="00073141"/>
    <w:rsid w:val="00074411"/>
    <w:rsid w:val="00085825"/>
    <w:rsid w:val="00085AD6"/>
    <w:rsid w:val="00087884"/>
    <w:rsid w:val="00091911"/>
    <w:rsid w:val="00092D9B"/>
    <w:rsid w:val="000950AA"/>
    <w:rsid w:val="00097056"/>
    <w:rsid w:val="000A6014"/>
    <w:rsid w:val="000A7618"/>
    <w:rsid w:val="000B27A0"/>
    <w:rsid w:val="000B4412"/>
    <w:rsid w:val="000B63A6"/>
    <w:rsid w:val="000B6BC5"/>
    <w:rsid w:val="000B7DD3"/>
    <w:rsid w:val="000C17B3"/>
    <w:rsid w:val="000C52A0"/>
    <w:rsid w:val="000D4B40"/>
    <w:rsid w:val="000D6974"/>
    <w:rsid w:val="000E0BEB"/>
    <w:rsid w:val="000E16B7"/>
    <w:rsid w:val="000E5CA1"/>
    <w:rsid w:val="001005B3"/>
    <w:rsid w:val="00101D48"/>
    <w:rsid w:val="00104A0D"/>
    <w:rsid w:val="00107EA5"/>
    <w:rsid w:val="00113241"/>
    <w:rsid w:val="001156E0"/>
    <w:rsid w:val="00123586"/>
    <w:rsid w:val="0012765A"/>
    <w:rsid w:val="001327E8"/>
    <w:rsid w:val="0013665C"/>
    <w:rsid w:val="001419AE"/>
    <w:rsid w:val="0014340D"/>
    <w:rsid w:val="00146D17"/>
    <w:rsid w:val="001504A3"/>
    <w:rsid w:val="00162EBC"/>
    <w:rsid w:val="001709B5"/>
    <w:rsid w:val="00173DBA"/>
    <w:rsid w:val="0018141D"/>
    <w:rsid w:val="00181BDF"/>
    <w:rsid w:val="00182701"/>
    <w:rsid w:val="00183F51"/>
    <w:rsid w:val="00185AD9"/>
    <w:rsid w:val="0019424E"/>
    <w:rsid w:val="001A4D3D"/>
    <w:rsid w:val="001B10EC"/>
    <w:rsid w:val="001B7AD0"/>
    <w:rsid w:val="001C3C21"/>
    <w:rsid w:val="001C5874"/>
    <w:rsid w:val="001C5E91"/>
    <w:rsid w:val="001C671C"/>
    <w:rsid w:val="001C7BDB"/>
    <w:rsid w:val="001D1483"/>
    <w:rsid w:val="001D1C7A"/>
    <w:rsid w:val="001D7800"/>
    <w:rsid w:val="001E28C0"/>
    <w:rsid w:val="001E5610"/>
    <w:rsid w:val="001E7552"/>
    <w:rsid w:val="001F29D9"/>
    <w:rsid w:val="002012F7"/>
    <w:rsid w:val="00211E7C"/>
    <w:rsid w:val="00216EDC"/>
    <w:rsid w:val="00223E26"/>
    <w:rsid w:val="0022498D"/>
    <w:rsid w:val="00225963"/>
    <w:rsid w:val="00235E61"/>
    <w:rsid w:val="0025508F"/>
    <w:rsid w:val="002560FF"/>
    <w:rsid w:val="002661E9"/>
    <w:rsid w:val="00266D3C"/>
    <w:rsid w:val="0026791C"/>
    <w:rsid w:val="002701EB"/>
    <w:rsid w:val="00280F05"/>
    <w:rsid w:val="002833A9"/>
    <w:rsid w:val="0029391A"/>
    <w:rsid w:val="00296832"/>
    <w:rsid w:val="002B10CC"/>
    <w:rsid w:val="002B1C27"/>
    <w:rsid w:val="002C08EF"/>
    <w:rsid w:val="002C234E"/>
    <w:rsid w:val="002C2419"/>
    <w:rsid w:val="002D0130"/>
    <w:rsid w:val="002D097D"/>
    <w:rsid w:val="002D0DDD"/>
    <w:rsid w:val="002D3AD4"/>
    <w:rsid w:val="002D49F9"/>
    <w:rsid w:val="002E1F68"/>
    <w:rsid w:val="002E4FE5"/>
    <w:rsid w:val="002F3DF6"/>
    <w:rsid w:val="002F491B"/>
    <w:rsid w:val="00305F4C"/>
    <w:rsid w:val="00322EC2"/>
    <w:rsid w:val="003278BF"/>
    <w:rsid w:val="0033012A"/>
    <w:rsid w:val="00335485"/>
    <w:rsid w:val="0033663D"/>
    <w:rsid w:val="0034193A"/>
    <w:rsid w:val="003505EB"/>
    <w:rsid w:val="00367717"/>
    <w:rsid w:val="00370E8B"/>
    <w:rsid w:val="00372CC2"/>
    <w:rsid w:val="00375304"/>
    <w:rsid w:val="00377D99"/>
    <w:rsid w:val="003801F7"/>
    <w:rsid w:val="00380BC5"/>
    <w:rsid w:val="00381865"/>
    <w:rsid w:val="0039139A"/>
    <w:rsid w:val="0039747A"/>
    <w:rsid w:val="003A434E"/>
    <w:rsid w:val="003A713A"/>
    <w:rsid w:val="003B0DC1"/>
    <w:rsid w:val="003B3072"/>
    <w:rsid w:val="003B452A"/>
    <w:rsid w:val="003B47CE"/>
    <w:rsid w:val="003B4AD3"/>
    <w:rsid w:val="003C397F"/>
    <w:rsid w:val="003D46E7"/>
    <w:rsid w:val="003E6E84"/>
    <w:rsid w:val="003E7D52"/>
    <w:rsid w:val="003F09FE"/>
    <w:rsid w:val="003F26D6"/>
    <w:rsid w:val="003F3526"/>
    <w:rsid w:val="003F71D7"/>
    <w:rsid w:val="003F7BF5"/>
    <w:rsid w:val="00402BDE"/>
    <w:rsid w:val="00403B64"/>
    <w:rsid w:val="00410B44"/>
    <w:rsid w:val="00414248"/>
    <w:rsid w:val="00422C07"/>
    <w:rsid w:val="004235E8"/>
    <w:rsid w:val="00431EB8"/>
    <w:rsid w:val="00444981"/>
    <w:rsid w:val="004456F3"/>
    <w:rsid w:val="00451BC0"/>
    <w:rsid w:val="00454160"/>
    <w:rsid w:val="0046192E"/>
    <w:rsid w:val="00464A32"/>
    <w:rsid w:val="004655DF"/>
    <w:rsid w:val="00472EA0"/>
    <w:rsid w:val="004770E2"/>
    <w:rsid w:val="00492935"/>
    <w:rsid w:val="00494446"/>
    <w:rsid w:val="004A7098"/>
    <w:rsid w:val="004B5DBA"/>
    <w:rsid w:val="004C772A"/>
    <w:rsid w:val="004E15C9"/>
    <w:rsid w:val="00502C16"/>
    <w:rsid w:val="00505087"/>
    <w:rsid w:val="00507474"/>
    <w:rsid w:val="00510179"/>
    <w:rsid w:val="00524B76"/>
    <w:rsid w:val="005310CA"/>
    <w:rsid w:val="0053185C"/>
    <w:rsid w:val="00532C7E"/>
    <w:rsid w:val="005331A6"/>
    <w:rsid w:val="0053375C"/>
    <w:rsid w:val="005418EB"/>
    <w:rsid w:val="0054228E"/>
    <w:rsid w:val="00543D2A"/>
    <w:rsid w:val="00551856"/>
    <w:rsid w:val="00554863"/>
    <w:rsid w:val="005637E9"/>
    <w:rsid w:val="005656CC"/>
    <w:rsid w:val="00581951"/>
    <w:rsid w:val="0058694D"/>
    <w:rsid w:val="00590246"/>
    <w:rsid w:val="005A563D"/>
    <w:rsid w:val="005B2844"/>
    <w:rsid w:val="005B3B7E"/>
    <w:rsid w:val="005C0189"/>
    <w:rsid w:val="005C0F88"/>
    <w:rsid w:val="005C1F5A"/>
    <w:rsid w:val="005C2516"/>
    <w:rsid w:val="005C4729"/>
    <w:rsid w:val="005D4061"/>
    <w:rsid w:val="005D7A17"/>
    <w:rsid w:val="005E3ECD"/>
    <w:rsid w:val="005E4E31"/>
    <w:rsid w:val="005E4F23"/>
    <w:rsid w:val="005E5F15"/>
    <w:rsid w:val="005F3204"/>
    <w:rsid w:val="006009AB"/>
    <w:rsid w:val="006055BD"/>
    <w:rsid w:val="006156DB"/>
    <w:rsid w:val="0062210D"/>
    <w:rsid w:val="0062745C"/>
    <w:rsid w:val="00630B84"/>
    <w:rsid w:val="00633EF9"/>
    <w:rsid w:val="006370D7"/>
    <w:rsid w:val="00640F4C"/>
    <w:rsid w:val="00642801"/>
    <w:rsid w:val="00651857"/>
    <w:rsid w:val="006518A8"/>
    <w:rsid w:val="00656664"/>
    <w:rsid w:val="006579A2"/>
    <w:rsid w:val="006714E0"/>
    <w:rsid w:val="00690C77"/>
    <w:rsid w:val="00695EC9"/>
    <w:rsid w:val="00697647"/>
    <w:rsid w:val="006A29A9"/>
    <w:rsid w:val="006A3B1D"/>
    <w:rsid w:val="006B5FEC"/>
    <w:rsid w:val="006B665E"/>
    <w:rsid w:val="006C46EA"/>
    <w:rsid w:val="006C71D8"/>
    <w:rsid w:val="006D4C2A"/>
    <w:rsid w:val="006D5331"/>
    <w:rsid w:val="006E1A5F"/>
    <w:rsid w:val="006F4D46"/>
    <w:rsid w:val="006F7718"/>
    <w:rsid w:val="00710149"/>
    <w:rsid w:val="00710A9E"/>
    <w:rsid w:val="00714AD2"/>
    <w:rsid w:val="00716403"/>
    <w:rsid w:val="00725795"/>
    <w:rsid w:val="00727057"/>
    <w:rsid w:val="007275EE"/>
    <w:rsid w:val="00731502"/>
    <w:rsid w:val="00741EB6"/>
    <w:rsid w:val="00755473"/>
    <w:rsid w:val="007767AE"/>
    <w:rsid w:val="00781A66"/>
    <w:rsid w:val="00787D8B"/>
    <w:rsid w:val="00792168"/>
    <w:rsid w:val="00795E4E"/>
    <w:rsid w:val="00797F8F"/>
    <w:rsid w:val="007A0557"/>
    <w:rsid w:val="007A2155"/>
    <w:rsid w:val="007A6A9A"/>
    <w:rsid w:val="007B0368"/>
    <w:rsid w:val="007C03C5"/>
    <w:rsid w:val="007C0523"/>
    <w:rsid w:val="007C7B28"/>
    <w:rsid w:val="007D14B7"/>
    <w:rsid w:val="007D1CBF"/>
    <w:rsid w:val="007D7545"/>
    <w:rsid w:val="007E0F66"/>
    <w:rsid w:val="007E646E"/>
    <w:rsid w:val="007F0344"/>
    <w:rsid w:val="007F1EF6"/>
    <w:rsid w:val="007F3054"/>
    <w:rsid w:val="007F5F00"/>
    <w:rsid w:val="008001DB"/>
    <w:rsid w:val="008034F9"/>
    <w:rsid w:val="00814BB8"/>
    <w:rsid w:val="008179A9"/>
    <w:rsid w:val="008238F5"/>
    <w:rsid w:val="008271A2"/>
    <w:rsid w:val="00832E15"/>
    <w:rsid w:val="00833963"/>
    <w:rsid w:val="00844A0F"/>
    <w:rsid w:val="008460B9"/>
    <w:rsid w:val="00877B48"/>
    <w:rsid w:val="00880B6D"/>
    <w:rsid w:val="008906CC"/>
    <w:rsid w:val="008A6158"/>
    <w:rsid w:val="008B061B"/>
    <w:rsid w:val="008B5E10"/>
    <w:rsid w:val="008C0102"/>
    <w:rsid w:val="008C120C"/>
    <w:rsid w:val="008C43FF"/>
    <w:rsid w:val="008C5F1B"/>
    <w:rsid w:val="008C75CF"/>
    <w:rsid w:val="008E1B85"/>
    <w:rsid w:val="008E2A66"/>
    <w:rsid w:val="008E3268"/>
    <w:rsid w:val="008E3CD1"/>
    <w:rsid w:val="008F00DF"/>
    <w:rsid w:val="00906A68"/>
    <w:rsid w:val="009109E4"/>
    <w:rsid w:val="00911977"/>
    <w:rsid w:val="00911EA0"/>
    <w:rsid w:val="00923883"/>
    <w:rsid w:val="009372A5"/>
    <w:rsid w:val="00942842"/>
    <w:rsid w:val="00943AE5"/>
    <w:rsid w:val="009457F0"/>
    <w:rsid w:val="0094786A"/>
    <w:rsid w:val="00950B2C"/>
    <w:rsid w:val="00954F25"/>
    <w:rsid w:val="009564AC"/>
    <w:rsid w:val="00965EB4"/>
    <w:rsid w:val="00977132"/>
    <w:rsid w:val="009809A8"/>
    <w:rsid w:val="00981EBE"/>
    <w:rsid w:val="009831CA"/>
    <w:rsid w:val="0098553D"/>
    <w:rsid w:val="009921DB"/>
    <w:rsid w:val="009A26E6"/>
    <w:rsid w:val="009B4BFE"/>
    <w:rsid w:val="009B63DA"/>
    <w:rsid w:val="009C3167"/>
    <w:rsid w:val="009C3FFC"/>
    <w:rsid w:val="009C785F"/>
    <w:rsid w:val="009D1301"/>
    <w:rsid w:val="009D42E5"/>
    <w:rsid w:val="009D4C1C"/>
    <w:rsid w:val="009E508A"/>
    <w:rsid w:val="009E6F5A"/>
    <w:rsid w:val="009E718D"/>
    <w:rsid w:val="009F112A"/>
    <w:rsid w:val="00A0121A"/>
    <w:rsid w:val="00A02DEB"/>
    <w:rsid w:val="00A037B2"/>
    <w:rsid w:val="00A04947"/>
    <w:rsid w:val="00A10148"/>
    <w:rsid w:val="00A10242"/>
    <w:rsid w:val="00A217DF"/>
    <w:rsid w:val="00A2682C"/>
    <w:rsid w:val="00A26D30"/>
    <w:rsid w:val="00A41AEB"/>
    <w:rsid w:val="00A43367"/>
    <w:rsid w:val="00A56DEF"/>
    <w:rsid w:val="00A74495"/>
    <w:rsid w:val="00A77627"/>
    <w:rsid w:val="00A804EB"/>
    <w:rsid w:val="00A94875"/>
    <w:rsid w:val="00A95DDB"/>
    <w:rsid w:val="00AA368F"/>
    <w:rsid w:val="00AA7C4A"/>
    <w:rsid w:val="00AB42BE"/>
    <w:rsid w:val="00AC0AE4"/>
    <w:rsid w:val="00AD1146"/>
    <w:rsid w:val="00AD281F"/>
    <w:rsid w:val="00AE0BC5"/>
    <w:rsid w:val="00AE42CD"/>
    <w:rsid w:val="00AE45C1"/>
    <w:rsid w:val="00AE7DFD"/>
    <w:rsid w:val="00AF4F09"/>
    <w:rsid w:val="00AF562D"/>
    <w:rsid w:val="00AF76A0"/>
    <w:rsid w:val="00B00D2E"/>
    <w:rsid w:val="00B06772"/>
    <w:rsid w:val="00B146B8"/>
    <w:rsid w:val="00B21DF1"/>
    <w:rsid w:val="00B21FC9"/>
    <w:rsid w:val="00B24F86"/>
    <w:rsid w:val="00B25AE9"/>
    <w:rsid w:val="00B27858"/>
    <w:rsid w:val="00B30054"/>
    <w:rsid w:val="00B35F77"/>
    <w:rsid w:val="00B372DA"/>
    <w:rsid w:val="00B437E1"/>
    <w:rsid w:val="00B43F73"/>
    <w:rsid w:val="00B47F6E"/>
    <w:rsid w:val="00B559A4"/>
    <w:rsid w:val="00B67E57"/>
    <w:rsid w:val="00B833BD"/>
    <w:rsid w:val="00BA6164"/>
    <w:rsid w:val="00BA640C"/>
    <w:rsid w:val="00BA652F"/>
    <w:rsid w:val="00BB0414"/>
    <w:rsid w:val="00BC2938"/>
    <w:rsid w:val="00BC30B9"/>
    <w:rsid w:val="00BC609B"/>
    <w:rsid w:val="00BC7F46"/>
    <w:rsid w:val="00BD1510"/>
    <w:rsid w:val="00BD2452"/>
    <w:rsid w:val="00BE0A94"/>
    <w:rsid w:val="00BE63FC"/>
    <w:rsid w:val="00C00C5E"/>
    <w:rsid w:val="00C01767"/>
    <w:rsid w:val="00C029E7"/>
    <w:rsid w:val="00C049A8"/>
    <w:rsid w:val="00C04B4F"/>
    <w:rsid w:val="00C150C2"/>
    <w:rsid w:val="00C166E4"/>
    <w:rsid w:val="00C20ACF"/>
    <w:rsid w:val="00C2355A"/>
    <w:rsid w:val="00C33266"/>
    <w:rsid w:val="00C33720"/>
    <w:rsid w:val="00C43374"/>
    <w:rsid w:val="00C44085"/>
    <w:rsid w:val="00C509DE"/>
    <w:rsid w:val="00C52F03"/>
    <w:rsid w:val="00C57BD5"/>
    <w:rsid w:val="00C63068"/>
    <w:rsid w:val="00C66925"/>
    <w:rsid w:val="00C86EF1"/>
    <w:rsid w:val="00C87C60"/>
    <w:rsid w:val="00C92560"/>
    <w:rsid w:val="00C95403"/>
    <w:rsid w:val="00C95CB6"/>
    <w:rsid w:val="00C96A9A"/>
    <w:rsid w:val="00CA0647"/>
    <w:rsid w:val="00CA2544"/>
    <w:rsid w:val="00CB1F90"/>
    <w:rsid w:val="00CB581C"/>
    <w:rsid w:val="00CB6AD4"/>
    <w:rsid w:val="00CC0493"/>
    <w:rsid w:val="00CC0DB2"/>
    <w:rsid w:val="00CD3DA1"/>
    <w:rsid w:val="00D0454B"/>
    <w:rsid w:val="00D045C4"/>
    <w:rsid w:val="00D06A01"/>
    <w:rsid w:val="00D0732D"/>
    <w:rsid w:val="00D11851"/>
    <w:rsid w:val="00D16830"/>
    <w:rsid w:val="00D24D89"/>
    <w:rsid w:val="00D31A0D"/>
    <w:rsid w:val="00D32273"/>
    <w:rsid w:val="00D35090"/>
    <w:rsid w:val="00D358FC"/>
    <w:rsid w:val="00D3604E"/>
    <w:rsid w:val="00D4213F"/>
    <w:rsid w:val="00D557DD"/>
    <w:rsid w:val="00D60CB9"/>
    <w:rsid w:val="00D736BB"/>
    <w:rsid w:val="00D83154"/>
    <w:rsid w:val="00D9559C"/>
    <w:rsid w:val="00D96519"/>
    <w:rsid w:val="00DA4C0D"/>
    <w:rsid w:val="00DA7D07"/>
    <w:rsid w:val="00DA7E9C"/>
    <w:rsid w:val="00DB2367"/>
    <w:rsid w:val="00DB270E"/>
    <w:rsid w:val="00DB5668"/>
    <w:rsid w:val="00DD08E6"/>
    <w:rsid w:val="00DE2D8A"/>
    <w:rsid w:val="00DE6094"/>
    <w:rsid w:val="00DE70A6"/>
    <w:rsid w:val="00DF3CAD"/>
    <w:rsid w:val="00DF5E06"/>
    <w:rsid w:val="00DF6DDE"/>
    <w:rsid w:val="00E04FE0"/>
    <w:rsid w:val="00E15642"/>
    <w:rsid w:val="00E25835"/>
    <w:rsid w:val="00E31FC0"/>
    <w:rsid w:val="00E42CBD"/>
    <w:rsid w:val="00E45375"/>
    <w:rsid w:val="00E53AEC"/>
    <w:rsid w:val="00E53B03"/>
    <w:rsid w:val="00E64784"/>
    <w:rsid w:val="00E6667F"/>
    <w:rsid w:val="00E747BD"/>
    <w:rsid w:val="00E77E56"/>
    <w:rsid w:val="00E81547"/>
    <w:rsid w:val="00E95F53"/>
    <w:rsid w:val="00E965D9"/>
    <w:rsid w:val="00EA1632"/>
    <w:rsid w:val="00EA2F66"/>
    <w:rsid w:val="00EB265D"/>
    <w:rsid w:val="00EB5230"/>
    <w:rsid w:val="00EC4448"/>
    <w:rsid w:val="00EC6901"/>
    <w:rsid w:val="00ED671A"/>
    <w:rsid w:val="00EE5BE0"/>
    <w:rsid w:val="00EE7E5D"/>
    <w:rsid w:val="00EF1106"/>
    <w:rsid w:val="00EF208D"/>
    <w:rsid w:val="00EF253D"/>
    <w:rsid w:val="00EF299B"/>
    <w:rsid w:val="00EF3709"/>
    <w:rsid w:val="00EF4702"/>
    <w:rsid w:val="00EF5125"/>
    <w:rsid w:val="00EF74B8"/>
    <w:rsid w:val="00F05E2A"/>
    <w:rsid w:val="00F101A5"/>
    <w:rsid w:val="00F13CA9"/>
    <w:rsid w:val="00F15452"/>
    <w:rsid w:val="00F15A99"/>
    <w:rsid w:val="00F20E0B"/>
    <w:rsid w:val="00F24B77"/>
    <w:rsid w:val="00F301D8"/>
    <w:rsid w:val="00F311E6"/>
    <w:rsid w:val="00F37ACE"/>
    <w:rsid w:val="00F427A7"/>
    <w:rsid w:val="00F43616"/>
    <w:rsid w:val="00F50824"/>
    <w:rsid w:val="00F542D8"/>
    <w:rsid w:val="00F62813"/>
    <w:rsid w:val="00F63424"/>
    <w:rsid w:val="00F7732F"/>
    <w:rsid w:val="00F86244"/>
    <w:rsid w:val="00F91FE5"/>
    <w:rsid w:val="00FA092D"/>
    <w:rsid w:val="00FA0C6D"/>
    <w:rsid w:val="00FA2BE8"/>
    <w:rsid w:val="00FA474C"/>
    <w:rsid w:val="00FA7ED1"/>
    <w:rsid w:val="00FB5D4C"/>
    <w:rsid w:val="00FB6296"/>
    <w:rsid w:val="00FB6677"/>
    <w:rsid w:val="00FB6DAF"/>
    <w:rsid w:val="00FC31F6"/>
    <w:rsid w:val="00FC4E72"/>
    <w:rsid w:val="00FD1911"/>
    <w:rsid w:val="00FD27A8"/>
    <w:rsid w:val="00FE150D"/>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24FAB"/>
  <w15:docId w15:val="{57F926DC-6037-48ED-A9E6-43C9D757B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 w:type="character" w:styleId="UnresolvedMention">
    <w:name w:val="Unresolved Mention"/>
    <w:basedOn w:val="DefaultParagraphFont"/>
    <w:uiPriority w:val="99"/>
    <w:semiHidden/>
    <w:unhideWhenUsed/>
    <w:rsid w:val="009921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03612115">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368140719">
      <w:bodyDiv w:val="1"/>
      <w:marLeft w:val="0"/>
      <w:marRight w:val="0"/>
      <w:marTop w:val="0"/>
      <w:marBottom w:val="0"/>
      <w:divBdr>
        <w:top w:val="none" w:sz="0" w:space="0" w:color="auto"/>
        <w:left w:val="none" w:sz="0" w:space="0" w:color="auto"/>
        <w:bottom w:val="none" w:sz="0" w:space="0" w:color="auto"/>
        <w:right w:val="none" w:sz="0" w:space="0" w:color="auto"/>
      </w:divBdr>
      <w:divsChild>
        <w:div w:id="1703624567">
          <w:marLeft w:val="1166"/>
          <w:marRight w:val="0"/>
          <w:marTop w:val="12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04928317">
      <w:bodyDiv w:val="1"/>
      <w:marLeft w:val="0"/>
      <w:marRight w:val="0"/>
      <w:marTop w:val="0"/>
      <w:marBottom w:val="0"/>
      <w:divBdr>
        <w:top w:val="none" w:sz="0" w:space="0" w:color="auto"/>
        <w:left w:val="none" w:sz="0" w:space="0" w:color="auto"/>
        <w:bottom w:val="none" w:sz="0" w:space="0" w:color="auto"/>
        <w:right w:val="none" w:sz="0" w:space="0" w:color="auto"/>
      </w:divBdr>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39757155">
      <w:bodyDiv w:val="1"/>
      <w:marLeft w:val="0"/>
      <w:marRight w:val="0"/>
      <w:marTop w:val="0"/>
      <w:marBottom w:val="0"/>
      <w:divBdr>
        <w:top w:val="none" w:sz="0" w:space="0" w:color="auto"/>
        <w:left w:val="none" w:sz="0" w:space="0" w:color="auto"/>
        <w:bottom w:val="none" w:sz="0" w:space="0" w:color="auto"/>
        <w:right w:val="none" w:sz="0" w:space="0" w:color="auto"/>
      </w:divBdr>
      <w:divsChild>
        <w:div w:id="860974094">
          <w:marLeft w:val="1166"/>
          <w:marRight w:val="0"/>
          <w:marTop w:val="115"/>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33721199">
      <w:bodyDiv w:val="1"/>
      <w:marLeft w:val="0"/>
      <w:marRight w:val="0"/>
      <w:marTop w:val="0"/>
      <w:marBottom w:val="0"/>
      <w:divBdr>
        <w:top w:val="none" w:sz="0" w:space="0" w:color="auto"/>
        <w:left w:val="none" w:sz="0" w:space="0" w:color="auto"/>
        <w:bottom w:val="none" w:sz="0" w:space="0" w:color="auto"/>
        <w:right w:val="none" w:sz="0" w:space="0" w:color="auto"/>
      </w:divBdr>
      <w:divsChild>
        <w:div w:id="954092883">
          <w:marLeft w:val="547"/>
          <w:marRight w:val="0"/>
          <w:marTop w:val="360"/>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a.europa.eu/data-and-maps/daviz/learn-more/chart-dos-and-donts" TargetMode="External"/><Relationship Id="rId13" Type="http://schemas.openxmlformats.org/officeDocument/2006/relationships/hyperlink" Target="https://blog.hubspot.com/marketing/data-graph-design-powerpoint-tips-ht" TargetMode="External"/><Relationship Id="rId18" Type="http://schemas.openxmlformats.org/officeDocument/2006/relationships/hyperlink" Target="https://ibcs.konveio.site/ibcs-standards-12"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blog.hubspot.com/marketing/data-graph-design-powerpoint-tips-ht" TargetMode="External"/><Relationship Id="rId17" Type="http://schemas.openxmlformats.org/officeDocument/2006/relationships/hyperlink" Target="https://ibcs.konveio.site/ibcs-standards-12" TargetMode="External"/><Relationship Id="rId2" Type="http://schemas.openxmlformats.org/officeDocument/2006/relationships/styles" Target="styles.xml"/><Relationship Id="rId16" Type="http://schemas.openxmlformats.org/officeDocument/2006/relationships/hyperlink" Target="https://www.datarevelations.com/balancing-accu-ement-and-tone/" TargetMode="External"/><Relationship Id="rId20" Type="http://schemas.openxmlformats.org/officeDocument/2006/relationships/hyperlink" Target="https://ibcs.konveio.site/ibcs-standards-1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pulse/edward-tuftes-six-principles-graphical-integrity-radhika-raghu/" TargetMode="External"/><Relationship Id="rId5" Type="http://schemas.openxmlformats.org/officeDocument/2006/relationships/footnotes" Target="footnotes.xml"/><Relationship Id="rId15" Type="http://schemas.openxmlformats.org/officeDocument/2006/relationships/hyperlink" Target="https://excelcharts.com/data-visualization-elegant-not-beautiful/" TargetMode="External"/><Relationship Id="rId23" Type="http://schemas.openxmlformats.org/officeDocument/2006/relationships/theme" Target="theme/theme1.xml"/><Relationship Id="rId10" Type="http://schemas.openxmlformats.org/officeDocument/2006/relationships/hyperlink" Target="https://filwd.substack.com/p/clarity-and-aesthetics-in-data-visualization" TargetMode="External"/><Relationship Id="rId19" Type="http://schemas.openxmlformats.org/officeDocument/2006/relationships/hyperlink" Target="https://ibcs.konveio.site/ibcs-standards-12" TargetMode="External"/><Relationship Id="rId4" Type="http://schemas.openxmlformats.org/officeDocument/2006/relationships/webSettings" Target="webSettings.xml"/><Relationship Id="rId9" Type="http://schemas.openxmlformats.org/officeDocument/2006/relationships/hyperlink" Target="https://www.linkedin.com/pulse/data-design-six-must-know-visualization-principles-everyone-eppler/" TargetMode="External"/><Relationship Id="rId14" Type="http://schemas.openxmlformats.org/officeDocument/2006/relationships/hyperlink" Target="https://blog.hubspot.com/marketing/data-graph-design-powerpoint-tips-h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15184</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108</cp:revision>
  <cp:lastPrinted>2014-08-16T20:30:00Z</cp:lastPrinted>
  <dcterms:created xsi:type="dcterms:W3CDTF">2012-01-10T18:50:00Z</dcterms:created>
  <dcterms:modified xsi:type="dcterms:W3CDTF">2023-09-17T13:31:00Z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